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13C8E2E9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77B79835" w14:textId="77777777" w:rsidR="0018733C" w:rsidRDefault="007B587F" w:rsidP="00EE0F7B">
            <w:r>
              <w:rPr>
                <w:noProof/>
              </w:rPr>
              <w:drawing>
                <wp:inline distT="0" distB="0" distL="0" distR="0" wp14:anchorId="21336FFA" wp14:editId="4D5B89CF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59571DFE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7E26731C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241AF136" w14:textId="77777777" w:rsidR="0018733C" w:rsidRDefault="0088671F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Materials Management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38A457CB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54EA1799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1CB5C828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04CC7343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tc>
          <w:tcPr>
            <w:tcW w:w="7150" w:type="dxa"/>
            <w:gridSpan w:val="2"/>
          </w:tcPr>
          <w:p w14:paraId="326E84D1" w14:textId="4F2A9566" w:rsidR="0018733C" w:rsidRDefault="007B587F" w:rsidP="007C0109">
            <w:pPr>
              <w:pStyle w:val="Title"/>
              <w:spacing w:before="0" w:after="0"/>
              <w:jc w:val="left"/>
            </w:pPr>
            <w:bookmarkStart w:id="0" w:name="BidOppNo"/>
            <w:r>
              <w:t>999-2022</w:t>
            </w:r>
            <w:r w:rsidR="00A023E3">
              <w:t xml:space="preserve"> </w:t>
            </w:r>
            <w:bookmarkEnd w:id="0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r w:rsidR="00DC15DD">
              <w:t>2</w:t>
            </w:r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0E446692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339821F9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6E5C1BAE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5E9ED453" w14:textId="77777777" w:rsidR="0018733C" w:rsidRDefault="007B587F" w:rsidP="00EE0F7B">
            <w:pPr>
              <w:rPr>
                <w:rFonts w:cs="Arial"/>
              </w:rPr>
            </w:pPr>
            <w:r>
              <w:rPr>
                <w:rFonts w:cs="Arial"/>
                <w:b/>
                <w:bCs/>
                <w:caps/>
              </w:rPr>
              <w:t>Seven Oaks Pool Sign Replacement</w:t>
            </w:r>
            <w:r w:rsidR="00AA158F">
              <w:rPr>
                <w:rFonts w:cs="Arial"/>
                <w:b/>
                <w:bCs/>
                <w:caps/>
              </w:rPr>
              <w:t xml:space="preserve"> 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(</w:t>
            </w:r>
            <w:r w:rsidR="00485504">
              <w:rPr>
                <w:rFonts w:cs="Arial"/>
                <w:bCs/>
                <w:i/>
                <w:vanish/>
                <w:color w:val="FF0000"/>
                <w:szCs w:val="20"/>
              </w:rPr>
              <w:t>Contra</w:t>
            </w:r>
            <w:r w:rsidR="00AA158F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ct T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itl</w:t>
            </w:r>
            <w:r w:rsidR="00AA158F">
              <w:rPr>
                <w:rFonts w:cs="Arial"/>
                <w:bCs/>
                <w:i/>
                <w:vanish/>
                <w:color w:val="FF0000"/>
                <w:szCs w:val="20"/>
              </w:rPr>
              <w:t>e)</w:t>
            </w:r>
          </w:p>
        </w:tc>
      </w:tr>
      <w:tr w:rsidR="006B152A" w14:paraId="6491F424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711FB086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67C3FB70" w14:textId="4A4507A3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7B587F">
              <w:rPr>
                <w:rFonts w:cs="Arial"/>
                <w:b w:val="0"/>
                <w:bCs w:val="0"/>
                <w:sz w:val="16"/>
                <w:lang w:val="en-CA"/>
              </w:rPr>
              <w:t xml:space="preserve">June </w:t>
            </w:r>
            <w:r w:rsidR="00DC15DD">
              <w:rPr>
                <w:rFonts w:cs="Arial"/>
                <w:b w:val="0"/>
                <w:bCs w:val="0"/>
                <w:sz w:val="16"/>
                <w:lang w:val="en-CA"/>
              </w:rPr>
              <w:t>2</w:t>
            </w:r>
            <w:r w:rsidR="00CB1857">
              <w:rPr>
                <w:rFonts w:cs="Arial"/>
                <w:b w:val="0"/>
                <w:bCs w:val="0"/>
                <w:sz w:val="16"/>
                <w:lang w:val="en-CA"/>
              </w:rPr>
              <w:t>3</w:t>
            </w:r>
            <w:bookmarkStart w:id="2" w:name="_GoBack"/>
            <w:bookmarkEnd w:id="2"/>
            <w:r w:rsidR="007B587F">
              <w:rPr>
                <w:rFonts w:cs="Arial"/>
                <w:b w:val="0"/>
                <w:bCs w:val="0"/>
                <w:sz w:val="16"/>
                <w:lang w:val="en-CA"/>
              </w:rPr>
              <w:t>, 2023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32B588EB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4E4FFDF7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6DCED45B" w14:textId="7777777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7B587F">
              <w:rPr>
                <w:rFonts w:cs="Arial"/>
                <w:bCs/>
                <w:sz w:val="16"/>
              </w:rPr>
              <w:t>Mark Bauche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48EDAB71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79525B89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678E9180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6370C9B8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78F77919" w14:textId="77777777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 xml:space="preserve">204 </w:t>
            </w:r>
            <w:r w:rsidR="007B587F">
              <w:rPr>
                <w:rFonts w:cs="Arial"/>
                <w:sz w:val="16"/>
              </w:rPr>
              <w:t>944-9907</w:t>
            </w:r>
          </w:p>
        </w:tc>
      </w:tr>
      <w:tr w:rsidR="006B152A" w14:paraId="5047A40E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60D6F586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31960FF7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64EF3AFD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48B6E7F5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7B587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2021-03-05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2BED78FF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34CC4D9B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76D899F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457F1C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52A5A05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22E48A73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CC9FA58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0B95BCF1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A7E1B28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34A02B1B" w14:textId="77777777" w:rsidR="00261A19" w:rsidRDefault="00261A19" w:rsidP="00EE0F7B">
      <w:pPr>
        <w:pStyle w:val="Comment"/>
      </w:pPr>
      <w:r>
        <w:t>SPEC NOTE: Specify changes in the sequential order of the document.</w:t>
      </w:r>
    </w:p>
    <w:p w14:paraId="7FA26FAA" w14:textId="56D318A2" w:rsidR="0018733C" w:rsidRDefault="0018733C" w:rsidP="00EE0F7B">
      <w:pPr>
        <w:pStyle w:val="Heading4"/>
        <w:spacing w:before="300"/>
        <w:rPr>
          <w:sz w:val="24"/>
        </w:rPr>
      </w:pPr>
      <w:r>
        <w:rPr>
          <w:sz w:val="24"/>
        </w:rPr>
        <w:t xml:space="preserve">PART </w:t>
      </w:r>
      <w:r w:rsidR="00DC15DD">
        <w:rPr>
          <w:sz w:val="24"/>
        </w:rPr>
        <w:t>E</w:t>
      </w:r>
      <w:r>
        <w:rPr>
          <w:sz w:val="24"/>
        </w:rPr>
        <w:t xml:space="preserve"> – </w:t>
      </w:r>
      <w:r w:rsidR="00DC15DD">
        <w:rPr>
          <w:sz w:val="24"/>
        </w:rPr>
        <w:t>SPECIFICATIONS</w:t>
      </w:r>
    </w:p>
    <w:p w14:paraId="4D189137" w14:textId="77777777" w:rsidR="00DC15DD" w:rsidRDefault="00DC15DD" w:rsidP="00EE0F7B">
      <w:pPr>
        <w:tabs>
          <w:tab w:val="left" w:pos="900"/>
        </w:tabs>
        <w:spacing w:before="200"/>
        <w:ind w:left="2880" w:hanging="2880"/>
        <w:rPr>
          <w:rFonts w:cs="Arial"/>
        </w:rPr>
      </w:pPr>
      <w:r>
        <w:rPr>
          <w:rFonts w:cs="Arial"/>
        </w:rPr>
        <w:t>Add to E7.2</w:t>
      </w:r>
      <w:r w:rsidR="000D4F69">
        <w:rPr>
          <w:rFonts w:cs="Arial"/>
        </w:rPr>
        <w:t>:</w:t>
      </w:r>
      <w:r w:rsidR="000D4F69">
        <w:rPr>
          <w:rFonts w:cs="Arial"/>
        </w:rPr>
        <w:tab/>
      </w:r>
      <w:r>
        <w:rPr>
          <w:rFonts w:cs="Arial"/>
        </w:rPr>
        <w:t>(e) be monochromatic red.</w:t>
      </w:r>
    </w:p>
    <w:p w14:paraId="2EC56527" w14:textId="13B1E667" w:rsidR="00F342A7" w:rsidRDefault="00DC15DD" w:rsidP="00EE0F7B">
      <w:pPr>
        <w:tabs>
          <w:tab w:val="left" w:pos="900"/>
        </w:tabs>
        <w:spacing w:before="200"/>
        <w:ind w:left="2880" w:hanging="2880"/>
        <w:rPr>
          <w:rFonts w:cs="Arial"/>
        </w:rPr>
      </w:pPr>
      <w:r>
        <w:rPr>
          <w:rFonts w:cs="Arial"/>
        </w:rPr>
        <w:t>Add E7.3:</w:t>
      </w:r>
      <w:r>
        <w:rPr>
          <w:rFonts w:cs="Arial"/>
        </w:rPr>
        <w:tab/>
      </w:r>
      <w:r>
        <w:rPr>
          <w:rFonts w:cs="Arial"/>
        </w:rPr>
        <w:tab/>
      </w:r>
      <w:r w:rsidR="00275CCD">
        <w:rPr>
          <w:rFonts w:cs="Arial"/>
        </w:rPr>
        <w:t>Type of cabl</w:t>
      </w:r>
      <w:r w:rsidR="00F342A7">
        <w:rPr>
          <w:rFonts w:cs="Arial"/>
        </w:rPr>
        <w:t>e/wire</w:t>
      </w:r>
      <w:r w:rsidR="00275CCD">
        <w:rPr>
          <w:rFonts w:cs="Arial"/>
        </w:rPr>
        <w:t xml:space="preserve"> that has been pulled through conduit is unknown</w:t>
      </w:r>
      <w:r w:rsidR="00EA43E5">
        <w:rPr>
          <w:rFonts w:cs="Arial"/>
        </w:rPr>
        <w:t xml:space="preserve"> at time of Tender</w:t>
      </w:r>
      <w:r w:rsidR="00275CCD">
        <w:rPr>
          <w:rFonts w:cs="Arial"/>
        </w:rPr>
        <w:t xml:space="preserve">. </w:t>
      </w:r>
      <w:r w:rsidR="00EA43E5">
        <w:rPr>
          <w:rFonts w:cs="Arial"/>
        </w:rPr>
        <w:t>Assumptions shall be at Bidder’s discretion.</w:t>
      </w:r>
    </w:p>
    <w:p w14:paraId="4D998E44" w14:textId="061C6149" w:rsidR="00275CCD" w:rsidRDefault="00F342A7" w:rsidP="00EE0F7B">
      <w:pPr>
        <w:tabs>
          <w:tab w:val="left" w:pos="900"/>
        </w:tabs>
        <w:spacing w:before="200"/>
        <w:ind w:left="2880" w:hanging="2880"/>
        <w:rPr>
          <w:rFonts w:cs="Arial"/>
        </w:rPr>
      </w:pPr>
      <w:r>
        <w:rPr>
          <w:rFonts w:cs="Arial"/>
        </w:rPr>
        <w:t>Add E7.4</w:t>
      </w:r>
      <w:r>
        <w:rPr>
          <w:rFonts w:cs="Arial"/>
        </w:rPr>
        <w:tab/>
      </w:r>
      <w:r>
        <w:rPr>
          <w:rFonts w:cs="Arial"/>
        </w:rPr>
        <w:tab/>
      </w:r>
      <w:r w:rsidR="00275CCD">
        <w:rPr>
          <w:rFonts w:cs="Arial"/>
        </w:rPr>
        <w:t xml:space="preserve">The </w:t>
      </w:r>
      <w:r>
        <w:rPr>
          <w:rFonts w:cs="Arial"/>
        </w:rPr>
        <w:t>length of</w:t>
      </w:r>
      <w:r w:rsidR="00275CCD">
        <w:rPr>
          <w:rFonts w:cs="Arial"/>
        </w:rPr>
        <w:t xml:space="preserve"> existing underground conduit with pull </w:t>
      </w:r>
      <w:r>
        <w:rPr>
          <w:rFonts w:cs="Arial"/>
        </w:rPr>
        <w:t>wire</w:t>
      </w:r>
      <w:r w:rsidR="00275CCD">
        <w:rPr>
          <w:rFonts w:cs="Arial"/>
        </w:rPr>
        <w:t xml:space="preserve"> </w:t>
      </w:r>
      <w:r w:rsidR="00EA43E5">
        <w:rPr>
          <w:rFonts w:cs="Arial"/>
        </w:rPr>
        <w:t>is greater than</w:t>
      </w:r>
      <w:r w:rsidR="00275CCD">
        <w:rPr>
          <w:rFonts w:cs="Arial"/>
        </w:rPr>
        <w:t xml:space="preserve"> 100 metres, which exceeds maximum recommended length for nominal connection speed. Therefore, a media converter or ethernet extender may be required</w:t>
      </w:r>
      <w:r w:rsidR="00663965">
        <w:rPr>
          <w:rFonts w:cs="Arial"/>
        </w:rPr>
        <w:t>. Location of media converter or ethernet extender to be reviewed with Contract Administrator prior to work proceeding.</w:t>
      </w:r>
    </w:p>
    <w:p w14:paraId="15A2CA31" w14:textId="339164CA" w:rsidR="000D4F69" w:rsidRDefault="00275CCD" w:rsidP="00EE0F7B">
      <w:pPr>
        <w:tabs>
          <w:tab w:val="left" w:pos="900"/>
        </w:tabs>
        <w:spacing w:before="200"/>
        <w:ind w:left="2880" w:hanging="2880"/>
        <w:rPr>
          <w:rStyle w:val="CommentFont"/>
        </w:rPr>
      </w:pPr>
      <w:r>
        <w:rPr>
          <w:rFonts w:cs="Arial"/>
        </w:rPr>
        <w:t>Add E7.</w:t>
      </w:r>
      <w:r w:rsidR="00F342A7">
        <w:rPr>
          <w:rFonts w:cs="Arial"/>
        </w:rPr>
        <w:t>5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 w:rsidR="00F342A7">
        <w:rPr>
          <w:rFonts w:cs="Arial"/>
        </w:rPr>
        <w:t>Cable is preferred method</w:t>
      </w:r>
      <w:r>
        <w:rPr>
          <w:rFonts w:cs="Arial"/>
        </w:rPr>
        <w:t xml:space="preserve"> </w:t>
      </w:r>
      <w:r w:rsidR="00F342A7">
        <w:rPr>
          <w:rFonts w:cs="Arial"/>
        </w:rPr>
        <w:t xml:space="preserve">of data delivery to electronic message board. Wireless data delivery </w:t>
      </w:r>
      <w:r w:rsidR="00EA43E5">
        <w:rPr>
          <w:rFonts w:cs="Arial"/>
        </w:rPr>
        <w:t>may be considered</w:t>
      </w:r>
      <w:r w:rsidR="00F342A7">
        <w:rPr>
          <w:rFonts w:cs="Arial"/>
        </w:rPr>
        <w:t xml:space="preserve"> following thorough review by pertinent City of Winnipeg departments to ensure signal is reliable and secure.</w:t>
      </w:r>
      <w:r w:rsidR="000D4F69" w:rsidRPr="00CC5A6D">
        <w:rPr>
          <w:rStyle w:val="CommentFont"/>
        </w:rPr>
        <w:t xml:space="preserve"> SPEC NOTE: Insert revised clause</w:t>
      </w:r>
      <w:r w:rsidR="00A023E3">
        <w:rPr>
          <w:rStyle w:val="CommentFont"/>
        </w:rPr>
        <w:t xml:space="preserve"> in its entirety</w:t>
      </w:r>
      <w:r w:rsidR="000D4F69" w:rsidRPr="00CC5A6D">
        <w:rPr>
          <w:rStyle w:val="CommentFont"/>
        </w:rPr>
        <w:t>.</w:t>
      </w:r>
    </w:p>
    <w:p w14:paraId="245EC1FE" w14:textId="0A29A635" w:rsidR="00DC15DD" w:rsidRDefault="00DC15DD" w:rsidP="00EE0F7B">
      <w:pPr>
        <w:tabs>
          <w:tab w:val="left" w:pos="900"/>
        </w:tabs>
        <w:spacing w:before="200"/>
        <w:ind w:left="2880" w:hanging="2880"/>
        <w:rPr>
          <w:rFonts w:cs="Arial"/>
        </w:rPr>
      </w:pPr>
    </w:p>
    <w:sectPr w:rsidR="00DC15DD">
      <w:headerReference w:type="default" r:id="rId7"/>
      <w:headerReference w:type="first" r:id="rId8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95E78" w14:textId="77777777" w:rsidR="00F179A7" w:rsidRDefault="00F179A7">
      <w:r>
        <w:separator/>
      </w:r>
    </w:p>
  </w:endnote>
  <w:endnote w:type="continuationSeparator" w:id="0">
    <w:p w14:paraId="674BE993" w14:textId="77777777" w:rsidR="00F179A7" w:rsidRDefault="00F1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ECF3" w14:textId="77777777" w:rsidR="00F179A7" w:rsidRDefault="00F179A7">
      <w:r>
        <w:separator/>
      </w:r>
    </w:p>
  </w:footnote>
  <w:footnote w:type="continuationSeparator" w:id="0">
    <w:p w14:paraId="1A2F3080" w14:textId="77777777" w:rsidR="00F179A7" w:rsidRDefault="00F1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61D2E" w14:textId="77777777" w:rsidR="005570AF" w:rsidRDefault="00BE12C2" w:rsidP="007A224E">
    <w:r>
      <w:t>Tender</w:t>
    </w:r>
    <w:r w:rsidR="005570AF">
      <w:t xml:space="preserve"> No. </w:t>
    </w:r>
    <w:fldSimple w:instr=" REF BidOppNo  \* MERGEFORMAT ">
      <w:r w:rsidR="007B587F">
        <w:t xml:space="preserve">^ </w:t>
      </w:r>
    </w:fldSimple>
    <w:r w:rsidR="005570AF" w:rsidRPr="00E10DAA">
      <w:t xml:space="preserve"> </w:t>
    </w:r>
    <w:r w:rsidR="005570AF">
      <w:t xml:space="preserve">Addendum </w:t>
    </w:r>
    <w:fldSimple w:instr=" REF AddNo  \* MERGEFORMAT ">
      <w:r w:rsidR="007B587F">
        <w:t xml:space="preserve">^ </w:t>
      </w:r>
    </w:fldSimple>
  </w:p>
  <w:p w14:paraId="3E2A5B55" w14:textId="77777777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7B587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CE696" w14:textId="02138E26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CB1857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7F16E8EC" w14:textId="77777777" w:rsidR="005570AF" w:rsidRDefault="00557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7F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CCD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65739"/>
    <w:rsid w:val="003666CB"/>
    <w:rsid w:val="00370947"/>
    <w:rsid w:val="0040387B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63965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A224E"/>
    <w:rsid w:val="007A34E0"/>
    <w:rsid w:val="007B587F"/>
    <w:rsid w:val="007C0109"/>
    <w:rsid w:val="007D1890"/>
    <w:rsid w:val="007D78DD"/>
    <w:rsid w:val="007F16D6"/>
    <w:rsid w:val="008328B3"/>
    <w:rsid w:val="00833A6D"/>
    <w:rsid w:val="0085436D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E5CF6"/>
    <w:rsid w:val="008F5E65"/>
    <w:rsid w:val="009122A6"/>
    <w:rsid w:val="00913D7D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35930"/>
    <w:rsid w:val="00B4619B"/>
    <w:rsid w:val="00B54BFE"/>
    <w:rsid w:val="00B82128"/>
    <w:rsid w:val="00B86C7A"/>
    <w:rsid w:val="00BA6CF1"/>
    <w:rsid w:val="00BB1108"/>
    <w:rsid w:val="00BB64CC"/>
    <w:rsid w:val="00BC024D"/>
    <w:rsid w:val="00BC1C02"/>
    <w:rsid w:val="00BD12C4"/>
    <w:rsid w:val="00BD7316"/>
    <w:rsid w:val="00BE12C2"/>
    <w:rsid w:val="00BE7A7B"/>
    <w:rsid w:val="00BF4C60"/>
    <w:rsid w:val="00C04EEF"/>
    <w:rsid w:val="00C11EE4"/>
    <w:rsid w:val="00C3374A"/>
    <w:rsid w:val="00C5147E"/>
    <w:rsid w:val="00C5355F"/>
    <w:rsid w:val="00C638F7"/>
    <w:rsid w:val="00C7197F"/>
    <w:rsid w:val="00C925F0"/>
    <w:rsid w:val="00C97712"/>
    <w:rsid w:val="00CA3CB0"/>
    <w:rsid w:val="00CB1857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15DD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A43E5"/>
    <w:rsid w:val="00EC15C7"/>
    <w:rsid w:val="00EC26D4"/>
    <w:rsid w:val="00EE0F7B"/>
    <w:rsid w:val="00EE138B"/>
    <w:rsid w:val="00F179A7"/>
    <w:rsid w:val="00F342A7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A257F"/>
  <w15:chartTrackingRefBased/>
  <w15:docId w15:val="{E48758F2-10AF-4D7B-A96D-F63FC609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1552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Cao, Luke</dc:creator>
  <cp:keywords/>
  <dc:description>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Obadina, Remilekun</cp:lastModifiedBy>
  <cp:revision>2</cp:revision>
  <cp:lastPrinted>2019-12-03T19:39:00Z</cp:lastPrinted>
  <dcterms:created xsi:type="dcterms:W3CDTF">2023-06-23T14:32:00Z</dcterms:created>
  <dcterms:modified xsi:type="dcterms:W3CDTF">2023-06-23T14:32:00Z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2021-03-05</vt:lpwstr>
  </property>
  <property fmtid="{D5CDD505-2E9C-101B-9397-08002B2CF9AE}" pid="3" name="GrammarlyDocumentId">
    <vt:lpwstr>3cb51e85d2da5bb4e59e1eb2bdf6be1e254477c17c4b2267c89903820dccfbbd</vt:lpwstr>
  </property>
</Properties>
</file>